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9" w:rsidRPr="004A7639" w:rsidRDefault="004A7639" w:rsidP="0032113A">
      <w:pPr>
        <w:jc w:val="right"/>
        <w:rPr>
          <w:b/>
          <w:sz w:val="24"/>
          <w:szCs w:val="24"/>
          <w:bdr w:val="single" w:sz="4" w:space="0" w:color="auto" w:frame="1"/>
        </w:rPr>
      </w:pPr>
      <w:r w:rsidRPr="004A7639">
        <w:rPr>
          <w:b/>
          <w:sz w:val="24"/>
          <w:szCs w:val="24"/>
          <w:bdr w:val="single" w:sz="4" w:space="0" w:color="auto" w:frame="1"/>
        </w:rPr>
        <w:t>VY_32_INOVACE_1</w:t>
      </w:r>
      <w:r>
        <w:rPr>
          <w:b/>
          <w:sz w:val="24"/>
          <w:szCs w:val="24"/>
          <w:bdr w:val="single" w:sz="4" w:space="0" w:color="auto" w:frame="1"/>
        </w:rPr>
        <w:t>5</w:t>
      </w:r>
      <w:r w:rsidR="00F247D6">
        <w:rPr>
          <w:b/>
          <w:sz w:val="24"/>
          <w:szCs w:val="24"/>
          <w:bdr w:val="single" w:sz="4" w:space="0" w:color="auto" w:frame="1"/>
        </w:rPr>
        <w:t>5</w:t>
      </w:r>
    </w:p>
    <w:p w:rsidR="00855EBA" w:rsidRDefault="0032113A">
      <w:r w:rsidRPr="0032113A">
        <w:rPr>
          <w:bdr w:val="single" w:sz="4" w:space="0" w:color="auto" w:frame="1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BA" w:rsidRPr="004A7639" w:rsidRDefault="00F72934">
      <w:pPr>
        <w:rPr>
          <w:b/>
          <w:sz w:val="28"/>
          <w:szCs w:val="28"/>
        </w:rPr>
      </w:pPr>
      <w:r w:rsidRPr="004A7639">
        <w:rPr>
          <w:b/>
          <w:sz w:val="28"/>
          <w:szCs w:val="28"/>
        </w:rPr>
        <w:t xml:space="preserve">VYLUŠTI   </w:t>
      </w:r>
      <w:proofErr w:type="gramStart"/>
      <w:r w:rsidRPr="004A7639">
        <w:rPr>
          <w:b/>
          <w:sz w:val="28"/>
          <w:szCs w:val="28"/>
        </w:rPr>
        <w:t>TAJENKU :</w:t>
      </w:r>
      <w:proofErr w:type="gramEnd"/>
    </w:p>
    <w:p w:rsidR="00855EBA" w:rsidRDefault="00855EBA" w:rsidP="00855EBA">
      <w:r>
        <w:t xml:space="preserve">  </w:t>
      </w:r>
      <w:r>
        <w:tab/>
      </w:r>
    </w:p>
    <w:tbl>
      <w:tblPr>
        <w:tblStyle w:val="Mkatabulky"/>
        <w:tblW w:w="0" w:type="auto"/>
        <w:tblLook w:val="04A0"/>
      </w:tblPr>
      <w:tblGrid>
        <w:gridCol w:w="608"/>
        <w:gridCol w:w="628"/>
        <w:gridCol w:w="623"/>
        <w:gridCol w:w="620"/>
        <w:gridCol w:w="622"/>
        <w:gridCol w:w="614"/>
        <w:gridCol w:w="621"/>
        <w:gridCol w:w="623"/>
        <w:gridCol w:w="623"/>
        <w:gridCol w:w="623"/>
        <w:gridCol w:w="622"/>
        <w:gridCol w:w="625"/>
        <w:gridCol w:w="619"/>
        <w:gridCol w:w="609"/>
      </w:tblGrid>
      <w:tr w:rsidR="00855EBA" w:rsidTr="0093056A"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0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</w:tcPr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top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855EBA" w:rsidRDefault="00855EBA" w:rsidP="0093056A"/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9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09" w:type="dxa"/>
            <w:tcBorders>
              <w:bottom w:val="single" w:sz="4" w:space="0" w:color="auto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855EBA" w:rsidRDefault="00855EBA" w:rsidP="0093056A"/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</w:tcPr>
          <w:p w:rsidR="00855EBA" w:rsidRDefault="00855EBA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</w:tcPr>
          <w:p w:rsidR="00855EBA" w:rsidRDefault="00855EBA" w:rsidP="0093056A"/>
        </w:tc>
        <w:tc>
          <w:tcPr>
            <w:tcW w:w="625" w:type="dxa"/>
            <w:tcBorders>
              <w:top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14" w:type="dxa"/>
            <w:tcBorders>
              <w:left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8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0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left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8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9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09" w:type="dxa"/>
            <w:tcBorders>
              <w:bottom w:val="single" w:sz="4" w:space="0" w:color="auto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14" w:type="dxa"/>
            <w:tcBorders>
              <w:left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0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2" w:type="dxa"/>
          </w:tcPr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12</w:t>
            </w:r>
          </w:p>
        </w:tc>
        <w:tc>
          <w:tcPr>
            <w:tcW w:w="614" w:type="dxa"/>
          </w:tcPr>
          <w:p w:rsidR="00855EBA" w:rsidRDefault="00855EBA" w:rsidP="0093056A"/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855EB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13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top w:val="nil"/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855EB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14</w:t>
            </w:r>
          </w:p>
        </w:tc>
        <w:tc>
          <w:tcPr>
            <w:tcW w:w="622" w:type="dxa"/>
            <w:tcBorders>
              <w:left w:val="nil"/>
            </w:tcBorders>
          </w:tcPr>
          <w:p w:rsidR="00855EBA" w:rsidRDefault="00855EBA" w:rsidP="0093056A"/>
        </w:tc>
        <w:tc>
          <w:tcPr>
            <w:tcW w:w="614" w:type="dxa"/>
          </w:tcPr>
          <w:p w:rsidR="00855EBA" w:rsidRDefault="00855EBA" w:rsidP="0093056A"/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15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14" w:type="dxa"/>
            <w:tcBorders>
              <w:bottom w:val="single" w:sz="4" w:space="0" w:color="auto"/>
            </w:tcBorders>
          </w:tcPr>
          <w:p w:rsidR="00855EBA" w:rsidRDefault="00855EBA" w:rsidP="0093056A"/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  <w:tcBorders>
              <w:right w:val="nil"/>
            </w:tcBorders>
          </w:tcPr>
          <w:p w:rsidR="00855EBA" w:rsidRDefault="00855EBA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  <w:tr w:rsidR="00855EBA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4" w:type="dxa"/>
            <w:tcBorders>
              <w:left w:val="nil"/>
              <w:bottom w:val="nil"/>
            </w:tcBorders>
          </w:tcPr>
          <w:p w:rsidR="00855EBA" w:rsidRPr="00855EBA" w:rsidRDefault="00855EBA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16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55EBA" w:rsidRDefault="00855EBA" w:rsidP="0093056A"/>
          <w:p w:rsidR="00855EBA" w:rsidRDefault="00855EBA" w:rsidP="0093056A"/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  <w:tcBorders>
              <w:left w:val="single" w:sz="18" w:space="0" w:color="auto"/>
            </w:tcBorders>
          </w:tcPr>
          <w:p w:rsidR="00855EBA" w:rsidRDefault="00855EBA" w:rsidP="0093056A"/>
        </w:tc>
        <w:tc>
          <w:tcPr>
            <w:tcW w:w="623" w:type="dxa"/>
          </w:tcPr>
          <w:p w:rsidR="00855EBA" w:rsidRDefault="00855EBA" w:rsidP="0093056A"/>
        </w:tc>
        <w:tc>
          <w:tcPr>
            <w:tcW w:w="622" w:type="dxa"/>
          </w:tcPr>
          <w:p w:rsidR="00855EBA" w:rsidRDefault="00855EBA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55EBA" w:rsidRDefault="00855EBA" w:rsidP="0093056A"/>
        </w:tc>
      </w:tr>
    </w:tbl>
    <w:p w:rsidR="00855EBA" w:rsidRDefault="00855EBA" w:rsidP="00855EBA"/>
    <w:p w:rsidR="00F72934" w:rsidRDefault="00F72934" w:rsidP="00855EBA"/>
    <w:p w:rsidR="00855EBA" w:rsidRDefault="00F72934">
      <w:r>
        <w:t>TAJENKA:  Korunovační chrám francouzských králů …………………………………………………………………</w:t>
      </w:r>
      <w:proofErr w:type="gramStart"/>
      <w:r>
        <w:t>…..</w:t>
      </w:r>
      <w:proofErr w:type="gramEnd"/>
    </w:p>
    <w:p w:rsidR="00855EBA" w:rsidRDefault="00855EBA"/>
    <w:p w:rsidR="00855EBA" w:rsidRDefault="0032113A">
      <w:r w:rsidRPr="0032113A"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BA" w:rsidRPr="002536B9" w:rsidRDefault="002536B9" w:rsidP="002536B9">
      <w:pPr>
        <w:ind w:left="6372"/>
        <w:rPr>
          <w:sz w:val="24"/>
          <w:szCs w:val="24"/>
          <w:bdr w:val="single" w:sz="4" w:space="0" w:color="auto" w:frame="1"/>
        </w:rPr>
      </w:pPr>
      <w:r w:rsidRPr="002536B9">
        <w:rPr>
          <w:sz w:val="24"/>
          <w:szCs w:val="24"/>
          <w:bdr w:val="single" w:sz="4" w:space="0" w:color="auto" w:frame="1"/>
        </w:rPr>
        <w:t>VY_32_INOVACE_15</w:t>
      </w:r>
      <w:r w:rsidR="00F247D6">
        <w:rPr>
          <w:sz w:val="24"/>
          <w:szCs w:val="24"/>
          <w:bdr w:val="single" w:sz="4" w:space="0" w:color="auto" w:frame="1"/>
        </w:rPr>
        <w:t>5</w:t>
      </w:r>
    </w:p>
    <w:p w:rsidR="00855EBA" w:rsidRDefault="00855EBA"/>
    <w:p w:rsidR="00F72934" w:rsidRDefault="00F72934" w:rsidP="00F72934">
      <w:pPr>
        <w:pStyle w:val="Odstavecseseznamem"/>
        <w:numPr>
          <w:ilvl w:val="0"/>
          <w:numId w:val="1"/>
        </w:numPr>
      </w:pPr>
      <w:r>
        <w:t>Nejslavnější česká hra doby gotické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>Vlastní životopis Karla IV.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 xml:space="preserve">Kristovo tělo sňaté z kříže v klíně své matky 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>Příběh o životě světce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>Plastika Panny Marie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>Středověký holič</w:t>
      </w:r>
    </w:p>
    <w:p w:rsidR="00F72934" w:rsidRDefault="00F72934" w:rsidP="00F72934">
      <w:pPr>
        <w:pStyle w:val="Odstavecseseznamem"/>
        <w:numPr>
          <w:ilvl w:val="0"/>
          <w:numId w:val="1"/>
        </w:numPr>
      </w:pPr>
      <w:r>
        <w:t>Jídelna v</w:t>
      </w:r>
      <w:r w:rsidR="00840748">
        <w:t> </w:t>
      </w:r>
      <w:r>
        <w:t>klášteře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Skříňka na ostatky svatých</w:t>
      </w:r>
    </w:p>
    <w:p w:rsidR="00840748" w:rsidRDefault="00F72934" w:rsidP="00F72934">
      <w:pPr>
        <w:pStyle w:val="Odstavecseseznamem"/>
        <w:numPr>
          <w:ilvl w:val="0"/>
          <w:numId w:val="1"/>
        </w:numPr>
      </w:pPr>
      <w:proofErr w:type="gramStart"/>
      <w:r>
        <w:t>Křestní  jméno</w:t>
      </w:r>
      <w:proofErr w:type="gramEnd"/>
      <w:r>
        <w:t xml:space="preserve"> otce Karla IV.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Křestní jméno Karla IV.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Pokrývka těla koně při turnaji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Ochranný list od panovníka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Nádobka na inkoust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Místo, kde padl Jan Lucemburský</w:t>
      </w:r>
    </w:p>
    <w:p w:rsidR="00840748" w:rsidRDefault="00840748" w:rsidP="00F72934">
      <w:pPr>
        <w:pStyle w:val="Odstavecseseznamem"/>
        <w:numPr>
          <w:ilvl w:val="0"/>
          <w:numId w:val="1"/>
        </w:numPr>
      </w:pPr>
      <w:r>
        <w:t>Jméno matky Karla IV.</w:t>
      </w:r>
    </w:p>
    <w:p w:rsidR="00855EBA" w:rsidRDefault="00840748" w:rsidP="00F72934">
      <w:pPr>
        <w:pStyle w:val="Odstavecseseznamem"/>
        <w:numPr>
          <w:ilvl w:val="0"/>
          <w:numId w:val="1"/>
        </w:numPr>
      </w:pPr>
      <w:r>
        <w:t>Titul získaný na středověké univerzitě</w:t>
      </w:r>
      <w:r w:rsidR="00F72934">
        <w:t xml:space="preserve"> </w:t>
      </w:r>
    </w:p>
    <w:p w:rsidR="00855EBA" w:rsidRDefault="00855EBA"/>
    <w:p w:rsidR="00855EBA" w:rsidRDefault="00855EBA"/>
    <w:p w:rsidR="00855EBA" w:rsidRDefault="00855EBA"/>
    <w:p w:rsidR="00855EBA" w:rsidRDefault="00855EBA"/>
    <w:p w:rsidR="00855EBA" w:rsidRDefault="00855EBA"/>
    <w:p w:rsidR="00840748" w:rsidRDefault="00840748"/>
    <w:p w:rsidR="00840748" w:rsidRDefault="00840748"/>
    <w:p w:rsidR="00840748" w:rsidRDefault="00840748"/>
    <w:p w:rsidR="00840748" w:rsidRDefault="00840748"/>
    <w:p w:rsidR="00840748" w:rsidRDefault="00840748"/>
    <w:p w:rsidR="00840748" w:rsidRDefault="00840748"/>
    <w:p w:rsidR="00840748" w:rsidRDefault="00840748"/>
    <w:p w:rsidR="00840748" w:rsidRDefault="00840748"/>
    <w:p w:rsidR="00840748" w:rsidRDefault="00840748"/>
    <w:p w:rsidR="0032113A" w:rsidRDefault="0032113A" w:rsidP="0032113A">
      <w:pPr>
        <w:ind w:left="-284"/>
        <w:rPr>
          <w:sz w:val="24"/>
          <w:szCs w:val="24"/>
          <w:bdr w:val="single" w:sz="4" w:space="0" w:color="auto" w:frame="1"/>
        </w:rPr>
      </w:pPr>
      <w:r w:rsidRPr="0032113A">
        <w:rPr>
          <w:sz w:val="24"/>
          <w:szCs w:val="24"/>
          <w:bdr w:val="single" w:sz="4" w:space="0" w:color="auto" w:frame="1"/>
        </w:rPr>
        <w:lastRenderedPageBreak/>
        <w:drawing>
          <wp:inline distT="0" distB="0" distL="0" distR="0">
            <wp:extent cx="3948430" cy="962025"/>
            <wp:effectExtent l="19050" t="0" r="0" b="0"/>
            <wp:docPr id="6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6B9" w:rsidRPr="002536B9" w:rsidRDefault="002536B9" w:rsidP="0032113A">
      <w:pPr>
        <w:jc w:val="right"/>
        <w:rPr>
          <w:sz w:val="24"/>
          <w:szCs w:val="24"/>
          <w:bdr w:val="single" w:sz="4" w:space="0" w:color="auto" w:frame="1"/>
        </w:rPr>
      </w:pPr>
      <w:r w:rsidRPr="002536B9">
        <w:rPr>
          <w:sz w:val="24"/>
          <w:szCs w:val="24"/>
          <w:bdr w:val="single" w:sz="4" w:space="0" w:color="auto" w:frame="1"/>
        </w:rPr>
        <w:t>VY_32_INOVACE_15</w:t>
      </w:r>
      <w:r w:rsidR="00F247D6">
        <w:rPr>
          <w:sz w:val="24"/>
          <w:szCs w:val="24"/>
          <w:bdr w:val="single" w:sz="4" w:space="0" w:color="auto" w:frame="1"/>
        </w:rPr>
        <w:t>5</w:t>
      </w:r>
    </w:p>
    <w:p w:rsidR="00840748" w:rsidRPr="00840748" w:rsidRDefault="00840748" w:rsidP="00840748">
      <w:pPr>
        <w:rPr>
          <w:color w:val="FF0000"/>
        </w:rPr>
      </w:pPr>
      <w:r w:rsidRPr="00840748">
        <w:rPr>
          <w:color w:val="FF0000"/>
        </w:rPr>
        <w:t>ŘEŠENÍ:</w:t>
      </w:r>
    </w:p>
    <w:p w:rsidR="00840748" w:rsidRDefault="00840748" w:rsidP="00840748"/>
    <w:tbl>
      <w:tblPr>
        <w:tblStyle w:val="Mkatabulky"/>
        <w:tblW w:w="0" w:type="auto"/>
        <w:tblLook w:val="04A0"/>
      </w:tblPr>
      <w:tblGrid>
        <w:gridCol w:w="608"/>
        <w:gridCol w:w="628"/>
        <w:gridCol w:w="623"/>
        <w:gridCol w:w="620"/>
        <w:gridCol w:w="622"/>
        <w:gridCol w:w="614"/>
        <w:gridCol w:w="621"/>
        <w:gridCol w:w="623"/>
        <w:gridCol w:w="623"/>
        <w:gridCol w:w="623"/>
        <w:gridCol w:w="622"/>
        <w:gridCol w:w="625"/>
        <w:gridCol w:w="619"/>
        <w:gridCol w:w="609"/>
      </w:tblGrid>
      <w:tr w:rsidR="00840748" w:rsidTr="0093056A"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S</w:t>
            </w:r>
          </w:p>
        </w:tc>
        <w:tc>
          <w:tcPr>
            <w:tcW w:w="622" w:type="dxa"/>
          </w:tcPr>
          <w:p w:rsidR="00840748" w:rsidRDefault="00840748" w:rsidP="0093056A">
            <w:r>
              <w:t>T</w:t>
            </w:r>
          </w:p>
        </w:tc>
        <w:tc>
          <w:tcPr>
            <w:tcW w:w="614" w:type="dxa"/>
          </w:tcPr>
          <w:p w:rsidR="00840748" w:rsidRDefault="00840748" w:rsidP="0093056A">
            <w:r>
              <w:t>I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Č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K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Á</w:t>
            </w:r>
          </w:p>
        </w:tc>
        <w:tc>
          <w:tcPr>
            <w:tcW w:w="623" w:type="dxa"/>
          </w:tcPr>
          <w:p w:rsidR="00840748" w:rsidRDefault="00840748" w:rsidP="0093056A">
            <w:r>
              <w:t>Ř</w:t>
            </w:r>
          </w:p>
          <w:p w:rsidR="00840748" w:rsidRDefault="00840748" w:rsidP="0093056A"/>
        </w:tc>
        <w:tc>
          <w:tcPr>
            <w:tcW w:w="622" w:type="dxa"/>
            <w:tcBorders>
              <w:top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840748" w:rsidRDefault="00840748" w:rsidP="0093056A">
            <w:r>
              <w:t>V</w:t>
            </w:r>
          </w:p>
        </w:tc>
        <w:tc>
          <w:tcPr>
            <w:tcW w:w="614" w:type="dxa"/>
          </w:tcPr>
          <w:p w:rsidR="00840748" w:rsidRDefault="00840748" w:rsidP="0093056A">
            <w:r>
              <w:t>I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T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C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O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I</w:t>
            </w:r>
          </w:p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840748" w:rsidRDefault="00840748" w:rsidP="0093056A">
            <w:r>
              <w:t>P</w:t>
            </w:r>
          </w:p>
        </w:tc>
        <w:tc>
          <w:tcPr>
            <w:tcW w:w="614" w:type="dxa"/>
          </w:tcPr>
          <w:p w:rsidR="00840748" w:rsidRDefault="00840748" w:rsidP="0093056A">
            <w:r>
              <w:t>I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T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3" w:type="dxa"/>
            <w:tcBorders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14" w:type="dxa"/>
          </w:tcPr>
          <w:p w:rsidR="00840748" w:rsidRDefault="00840748" w:rsidP="0093056A">
            <w:r>
              <w:t>E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G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N</w:t>
            </w:r>
          </w:p>
        </w:tc>
        <w:tc>
          <w:tcPr>
            <w:tcW w:w="623" w:type="dxa"/>
          </w:tcPr>
          <w:p w:rsidR="00840748" w:rsidRDefault="00840748" w:rsidP="0093056A">
            <w:r>
              <w:t>D</w:t>
            </w:r>
          </w:p>
        </w:tc>
        <w:tc>
          <w:tcPr>
            <w:tcW w:w="622" w:type="dxa"/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M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D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O</w:t>
            </w:r>
          </w:p>
        </w:tc>
        <w:tc>
          <w:tcPr>
            <w:tcW w:w="623" w:type="dxa"/>
          </w:tcPr>
          <w:p w:rsidR="00840748" w:rsidRDefault="00840748" w:rsidP="0093056A">
            <w:r>
              <w:t>N</w:t>
            </w:r>
          </w:p>
        </w:tc>
        <w:tc>
          <w:tcPr>
            <w:tcW w:w="622" w:type="dxa"/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5" w:type="dxa"/>
            <w:tcBorders>
              <w:top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14" w:type="dxa"/>
            <w:tcBorders>
              <w:left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B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D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Ý</w:t>
            </w:r>
          </w:p>
          <w:p w:rsidR="00840748" w:rsidRDefault="00840748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Ř</w:t>
            </w: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F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14" w:type="dxa"/>
          </w:tcPr>
          <w:p w:rsidR="00840748" w:rsidRDefault="00840748" w:rsidP="0093056A">
            <w:r>
              <w:t>K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T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Á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Ř</w:t>
            </w:r>
          </w:p>
          <w:p w:rsidR="00840748" w:rsidRDefault="00840748" w:rsidP="0093056A"/>
        </w:tc>
        <w:tc>
          <w:tcPr>
            <w:tcW w:w="623" w:type="dxa"/>
            <w:tcBorders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left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8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I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K</w:t>
            </w:r>
          </w:p>
          <w:p w:rsidR="00840748" w:rsidRDefault="00840748" w:rsidP="0093056A"/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V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I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Á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Ř</w:t>
            </w:r>
          </w:p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14" w:type="dxa"/>
            <w:tcBorders>
              <w:left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J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N</w:t>
            </w:r>
          </w:p>
          <w:p w:rsidR="00840748" w:rsidRDefault="00840748" w:rsidP="0093056A"/>
        </w:tc>
        <w:tc>
          <w:tcPr>
            <w:tcW w:w="623" w:type="dxa"/>
            <w:tcBorders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V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Á</w:t>
            </w:r>
          </w:p>
        </w:tc>
        <w:tc>
          <w:tcPr>
            <w:tcW w:w="622" w:type="dxa"/>
          </w:tcPr>
          <w:p w:rsidR="00840748" w:rsidRDefault="00840748" w:rsidP="0093056A">
            <w:r>
              <w:t>C</w:t>
            </w:r>
          </w:p>
        </w:tc>
        <w:tc>
          <w:tcPr>
            <w:tcW w:w="614" w:type="dxa"/>
          </w:tcPr>
          <w:p w:rsidR="00840748" w:rsidRDefault="00840748" w:rsidP="0093056A">
            <w:r>
              <w:t>L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V</w:t>
            </w:r>
          </w:p>
          <w:p w:rsidR="00840748" w:rsidRDefault="00840748" w:rsidP="0093056A"/>
        </w:tc>
        <w:tc>
          <w:tcPr>
            <w:tcW w:w="623" w:type="dxa"/>
            <w:tcBorders>
              <w:left w:val="single" w:sz="18" w:space="0" w:color="auto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Č</w:t>
            </w:r>
          </w:p>
        </w:tc>
        <w:tc>
          <w:tcPr>
            <w:tcW w:w="614" w:type="dxa"/>
          </w:tcPr>
          <w:p w:rsidR="00840748" w:rsidRDefault="00840748" w:rsidP="0093056A">
            <w:r>
              <w:t>A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B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</w:tcPr>
          <w:p w:rsidR="00840748" w:rsidRDefault="00840748" w:rsidP="0093056A">
            <w:r>
              <w:t>K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12</w:t>
            </w:r>
          </w:p>
        </w:tc>
        <w:tc>
          <w:tcPr>
            <w:tcW w:w="614" w:type="dxa"/>
          </w:tcPr>
          <w:p w:rsidR="00840748" w:rsidRDefault="00840748" w:rsidP="0093056A">
            <w:r>
              <w:t>G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J</w:t>
            </w:r>
          </w:p>
        </w:tc>
        <w:tc>
          <w:tcPr>
            <w:tcW w:w="623" w:type="dxa"/>
          </w:tcPr>
          <w:p w:rsidR="00840748" w:rsidRDefault="00840748" w:rsidP="0093056A">
            <w:r>
              <w:t>T</w:t>
            </w:r>
          </w:p>
          <w:p w:rsidR="00840748" w:rsidRDefault="00840748" w:rsidP="0093056A"/>
        </w:tc>
        <w:tc>
          <w:tcPr>
            <w:tcW w:w="622" w:type="dxa"/>
            <w:tcBorders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4E5831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13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K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14" w:type="dxa"/>
          </w:tcPr>
          <w:p w:rsidR="00840748" w:rsidRDefault="00840748" w:rsidP="0093056A">
            <w:r>
              <w:t>L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M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Á</w:t>
            </w:r>
          </w:p>
        </w:tc>
        <w:tc>
          <w:tcPr>
            <w:tcW w:w="623" w:type="dxa"/>
          </w:tcPr>
          <w:p w:rsidR="00840748" w:rsidRDefault="00840748" w:rsidP="0093056A">
            <w:r>
              <w:t>Ř</w:t>
            </w:r>
          </w:p>
          <w:p w:rsidR="00840748" w:rsidRDefault="00840748" w:rsidP="0093056A"/>
        </w:tc>
        <w:tc>
          <w:tcPr>
            <w:tcW w:w="622" w:type="dxa"/>
            <w:tcBorders>
              <w:top w:val="nil"/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4E5831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14</w:t>
            </w:r>
          </w:p>
        </w:tc>
        <w:tc>
          <w:tcPr>
            <w:tcW w:w="622" w:type="dxa"/>
            <w:tcBorders>
              <w:left w:val="nil"/>
            </w:tcBorders>
          </w:tcPr>
          <w:p w:rsidR="00840748" w:rsidRDefault="00840748" w:rsidP="0093056A"/>
        </w:tc>
        <w:tc>
          <w:tcPr>
            <w:tcW w:w="614" w:type="dxa"/>
          </w:tcPr>
          <w:p w:rsidR="00840748" w:rsidRDefault="00840748" w:rsidP="0093056A">
            <w:r>
              <w:t>K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R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Š</w:t>
            </w:r>
          </w:p>
        </w:tc>
        <w:tc>
          <w:tcPr>
            <w:tcW w:w="623" w:type="dxa"/>
          </w:tcPr>
          <w:p w:rsidR="00840748" w:rsidRDefault="00840748" w:rsidP="0093056A">
            <w:r>
              <w:t>Č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5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K</w:t>
            </w: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15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E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40748" w:rsidRDefault="00840748" w:rsidP="0093056A">
            <w:r>
              <w:t>L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I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Š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K</w:t>
            </w:r>
          </w:p>
        </w:tc>
        <w:tc>
          <w:tcPr>
            <w:tcW w:w="623" w:type="dxa"/>
          </w:tcPr>
          <w:p w:rsidR="00840748" w:rsidRDefault="00840748" w:rsidP="0093056A">
            <w:r>
              <w:t>A</w:t>
            </w:r>
          </w:p>
          <w:p w:rsidR="00840748" w:rsidRDefault="00840748" w:rsidP="0093056A"/>
        </w:tc>
        <w:tc>
          <w:tcPr>
            <w:tcW w:w="622" w:type="dxa"/>
            <w:tcBorders>
              <w:right w:val="nil"/>
            </w:tcBorders>
          </w:tcPr>
          <w:p w:rsidR="00840748" w:rsidRDefault="00840748" w:rsidP="0093056A"/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  <w:tr w:rsidR="00840748" w:rsidTr="0093056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4" w:type="dxa"/>
            <w:tcBorders>
              <w:left w:val="nil"/>
              <w:bottom w:val="nil"/>
            </w:tcBorders>
          </w:tcPr>
          <w:p w:rsidR="00840748" w:rsidRPr="00855EBA" w:rsidRDefault="00840748" w:rsidP="0093056A">
            <w:pPr>
              <w:rPr>
                <w:sz w:val="28"/>
                <w:szCs w:val="28"/>
              </w:rPr>
            </w:pPr>
            <w:r w:rsidRPr="00855EBA">
              <w:rPr>
                <w:sz w:val="28"/>
                <w:szCs w:val="28"/>
              </w:rPr>
              <w:t>16</w:t>
            </w:r>
          </w:p>
        </w:tc>
        <w:tc>
          <w:tcPr>
            <w:tcW w:w="621" w:type="dxa"/>
            <w:tcBorders>
              <w:right w:val="single" w:sz="18" w:space="0" w:color="auto"/>
            </w:tcBorders>
          </w:tcPr>
          <w:p w:rsidR="00840748" w:rsidRDefault="00840748" w:rsidP="0093056A">
            <w:r>
              <w:t>M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748" w:rsidRDefault="00840748" w:rsidP="0093056A">
            <w:r>
              <w:t>I</w:t>
            </w:r>
          </w:p>
        </w:tc>
        <w:tc>
          <w:tcPr>
            <w:tcW w:w="623" w:type="dxa"/>
            <w:tcBorders>
              <w:left w:val="single" w:sz="18" w:space="0" w:color="auto"/>
            </w:tcBorders>
          </w:tcPr>
          <w:p w:rsidR="00840748" w:rsidRDefault="00840748" w:rsidP="0093056A">
            <w:r>
              <w:t>S</w:t>
            </w:r>
          </w:p>
        </w:tc>
        <w:tc>
          <w:tcPr>
            <w:tcW w:w="623" w:type="dxa"/>
          </w:tcPr>
          <w:p w:rsidR="00840748" w:rsidRDefault="00840748" w:rsidP="0093056A">
            <w:r>
              <w:t>T</w:t>
            </w:r>
          </w:p>
        </w:tc>
        <w:tc>
          <w:tcPr>
            <w:tcW w:w="622" w:type="dxa"/>
          </w:tcPr>
          <w:p w:rsidR="00840748" w:rsidRDefault="00840748" w:rsidP="0093056A">
            <w:r>
              <w:t>R</w:t>
            </w:r>
          </w:p>
          <w:p w:rsidR="00840748" w:rsidRDefault="00840748" w:rsidP="0093056A"/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40748" w:rsidRDefault="00840748" w:rsidP="0093056A"/>
        </w:tc>
      </w:tr>
    </w:tbl>
    <w:p w:rsidR="00840748" w:rsidRDefault="00840748" w:rsidP="00840748"/>
    <w:p w:rsidR="00840748" w:rsidRDefault="00840748" w:rsidP="00840748"/>
    <w:p w:rsidR="00840748" w:rsidRPr="00F72934" w:rsidRDefault="00840748" w:rsidP="00840748">
      <w:pPr>
        <w:rPr>
          <w:color w:val="FF0000"/>
        </w:rPr>
      </w:pPr>
      <w:proofErr w:type="gramStart"/>
      <w:r>
        <w:t>TAJENKA : Korunovační</w:t>
      </w:r>
      <w:proofErr w:type="gramEnd"/>
      <w:r>
        <w:t xml:space="preserve"> chrám francouzských králů</w:t>
      </w:r>
      <w:r w:rsidRPr="00F72934">
        <w:rPr>
          <w:color w:val="FF0000"/>
        </w:rPr>
        <w:t>:</w:t>
      </w:r>
      <w:r w:rsidR="005B630B">
        <w:rPr>
          <w:color w:val="FF0000"/>
        </w:rPr>
        <w:t xml:space="preserve"> </w:t>
      </w:r>
      <w:proofErr w:type="gramStart"/>
      <w:r w:rsidR="005B630B">
        <w:rPr>
          <w:color w:val="FF0000"/>
        </w:rPr>
        <w:t xml:space="preserve">KATEDRÁLA V </w:t>
      </w:r>
      <w:r w:rsidRPr="00F72934">
        <w:rPr>
          <w:color w:val="FF0000"/>
        </w:rPr>
        <w:t xml:space="preserve"> REMEŠ</w:t>
      </w:r>
      <w:r w:rsidR="005B630B">
        <w:rPr>
          <w:color w:val="FF0000"/>
        </w:rPr>
        <w:t>I</w:t>
      </w:r>
      <w:proofErr w:type="gramEnd"/>
    </w:p>
    <w:p w:rsidR="004A7639" w:rsidRDefault="004A7639" w:rsidP="004A7639">
      <w:pPr>
        <w:ind w:left="6372"/>
        <w:rPr>
          <w:bdr w:val="single" w:sz="4" w:space="0" w:color="auto" w:frame="1"/>
        </w:rPr>
      </w:pPr>
    </w:p>
    <w:p w:rsidR="002536B9" w:rsidRDefault="0032113A" w:rsidP="0032113A">
      <w:pPr>
        <w:ind w:hanging="142"/>
        <w:rPr>
          <w:bdr w:val="single" w:sz="4" w:space="0" w:color="auto" w:frame="1"/>
        </w:rPr>
      </w:pPr>
      <w:r w:rsidRPr="0032113A">
        <w:rPr>
          <w:bdr w:val="single" w:sz="4" w:space="0" w:color="auto" w:frame="1"/>
        </w:rPr>
        <w:lastRenderedPageBreak/>
        <w:drawing>
          <wp:inline distT="0" distB="0" distL="0" distR="0">
            <wp:extent cx="3948430" cy="962025"/>
            <wp:effectExtent l="19050" t="0" r="0" b="0"/>
            <wp:docPr id="7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48" w:rsidRDefault="00840748" w:rsidP="00840748"/>
    <w:p w:rsidR="004E5831" w:rsidRDefault="004E5831" w:rsidP="004E5831">
      <w:pPr>
        <w:rPr>
          <w:bdr w:val="single" w:sz="4" w:space="0" w:color="auto" w:frame="1"/>
        </w:rPr>
      </w:pPr>
      <w:r>
        <w:t>Název materiálu:</w:t>
      </w:r>
      <w:r>
        <w:tab/>
      </w:r>
      <w:r>
        <w:rPr>
          <w:bdr w:val="single" w:sz="4" w:space="0" w:color="auto" w:frame="1"/>
        </w:rPr>
        <w:t>VY_32_INOVACE_15</w:t>
      </w:r>
      <w:r w:rsidR="00AB400F">
        <w:rPr>
          <w:bdr w:val="single" w:sz="4" w:space="0" w:color="auto" w:frame="1"/>
        </w:rPr>
        <w:t>4</w:t>
      </w:r>
    </w:p>
    <w:p w:rsidR="004E5831" w:rsidRDefault="004E5831" w:rsidP="004E5831">
      <w:r>
        <w:t>Anotace.</w:t>
      </w:r>
      <w:r>
        <w:tab/>
      </w:r>
      <w:r>
        <w:tab/>
        <w:t>Pracovní list k procvičování učiva kultury vrcholného středověku</w:t>
      </w:r>
    </w:p>
    <w:p w:rsidR="004E5831" w:rsidRDefault="004E5831" w:rsidP="004E5831">
      <w:r>
        <w:t>Autor:</w:t>
      </w:r>
      <w:r>
        <w:tab/>
      </w:r>
      <w:r>
        <w:tab/>
      </w:r>
      <w:r>
        <w:tab/>
        <w:t>Mgr. Marie Jirkovská</w:t>
      </w:r>
    </w:p>
    <w:p w:rsidR="004E5831" w:rsidRDefault="004E5831" w:rsidP="004E5831">
      <w:r>
        <w:t>Jazyk:</w:t>
      </w:r>
      <w:r>
        <w:tab/>
      </w:r>
      <w:r>
        <w:tab/>
      </w:r>
      <w:r>
        <w:tab/>
        <w:t>čeština</w:t>
      </w:r>
    </w:p>
    <w:p w:rsidR="004E5831" w:rsidRDefault="004E5831" w:rsidP="004E5831">
      <w:pPr>
        <w:ind w:left="2124" w:hanging="2124"/>
      </w:pPr>
      <w:r>
        <w:t>Očekávaný výstup:</w:t>
      </w:r>
      <w:r>
        <w:tab/>
        <w:t xml:space="preserve">základní vzdělávání – 2. stupeň – Dějepis – Gotická kultura a životní styl středověké společnosti;  jmenuje základní prvky gotické kultury a </w:t>
      </w:r>
      <w:proofErr w:type="gramStart"/>
      <w:r>
        <w:t>nejvýznamnější  české</w:t>
      </w:r>
      <w:proofErr w:type="gramEnd"/>
      <w:r>
        <w:t xml:space="preserve"> a evropské památky tohoto období</w:t>
      </w:r>
    </w:p>
    <w:p w:rsidR="004E5831" w:rsidRDefault="004E5831" w:rsidP="004E5831">
      <w:pPr>
        <w:ind w:left="2124" w:hanging="2124"/>
      </w:pPr>
      <w:r>
        <w:t>Speciální vzdělávací potřeby:</w:t>
      </w:r>
      <w:r w:rsidR="0032113A">
        <w:t xml:space="preserve">  -</w:t>
      </w:r>
    </w:p>
    <w:p w:rsidR="004E5831" w:rsidRDefault="004E5831" w:rsidP="004E5831">
      <w:pPr>
        <w:ind w:left="2124" w:hanging="2124"/>
      </w:pPr>
      <w:r>
        <w:t>Klíčová slova:</w:t>
      </w:r>
      <w:r>
        <w:tab/>
      </w:r>
      <w:r w:rsidR="0032113A">
        <w:t xml:space="preserve">       </w:t>
      </w:r>
      <w:r>
        <w:t xml:space="preserve">Vita </w:t>
      </w:r>
      <w:proofErr w:type="spellStart"/>
      <w:r>
        <w:t>Caroli</w:t>
      </w:r>
      <w:proofErr w:type="spellEnd"/>
      <w:r>
        <w:t>, Madona, relikviář</w:t>
      </w:r>
    </w:p>
    <w:p w:rsidR="004E5831" w:rsidRDefault="0032113A" w:rsidP="004E5831">
      <w:r>
        <w:t xml:space="preserve">Druh učebního </w:t>
      </w:r>
      <w:proofErr w:type="gramStart"/>
      <w:r>
        <w:t>materiálu:   pracovní</w:t>
      </w:r>
      <w:proofErr w:type="gramEnd"/>
      <w:r>
        <w:t xml:space="preserve"> list</w:t>
      </w:r>
    </w:p>
    <w:p w:rsidR="004E5831" w:rsidRDefault="004E5831" w:rsidP="004E5831">
      <w:pPr>
        <w:ind w:left="2124" w:hanging="2124"/>
      </w:pPr>
      <w:r>
        <w:tab/>
      </w:r>
    </w:p>
    <w:p w:rsidR="004E5831" w:rsidRDefault="004E5831" w:rsidP="004E5831">
      <w:pPr>
        <w:ind w:left="2124" w:hanging="2124"/>
      </w:pPr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 w:rsidR="0032113A">
        <w:t xml:space="preserve">    </w:t>
      </w:r>
      <w:r>
        <w:t>aktivita</w:t>
      </w:r>
    </w:p>
    <w:p w:rsidR="004E5831" w:rsidRDefault="004E5831" w:rsidP="004E5831">
      <w:pPr>
        <w:ind w:left="2124" w:hanging="2124"/>
      </w:pPr>
      <w:r>
        <w:t xml:space="preserve">cílová skupina: </w:t>
      </w:r>
      <w:r>
        <w:tab/>
      </w:r>
      <w:r w:rsidR="0032113A">
        <w:t xml:space="preserve">    </w:t>
      </w:r>
      <w:r>
        <w:t>žák</w:t>
      </w:r>
    </w:p>
    <w:p w:rsidR="004E5831" w:rsidRDefault="004E5831" w:rsidP="004E5831">
      <w:pPr>
        <w:ind w:left="2124" w:hanging="2124"/>
      </w:pPr>
      <w:r>
        <w:t xml:space="preserve">Stupeň a typ </w:t>
      </w:r>
      <w:proofErr w:type="gramStart"/>
      <w:r>
        <w:t>vzdělávání:</w:t>
      </w:r>
      <w:r w:rsidR="0032113A" w:rsidRPr="0032113A">
        <w:t xml:space="preserve"> </w:t>
      </w:r>
      <w:r w:rsidR="0032113A">
        <w:t xml:space="preserve">  základní</w:t>
      </w:r>
      <w:proofErr w:type="gramEnd"/>
      <w:r w:rsidR="0032113A">
        <w:t xml:space="preserve"> vzdělávání – 2. stupeň</w:t>
      </w:r>
    </w:p>
    <w:p w:rsidR="004E5831" w:rsidRDefault="004E5831" w:rsidP="004E5831">
      <w:pPr>
        <w:ind w:left="2124" w:hanging="2124"/>
      </w:pPr>
      <w:r>
        <w:tab/>
      </w:r>
    </w:p>
    <w:p w:rsidR="004E5831" w:rsidRDefault="004E5831" w:rsidP="004E5831">
      <w:r>
        <w:t>Typická věková skupina:</w:t>
      </w:r>
      <w:r w:rsidR="0032113A" w:rsidRPr="0032113A">
        <w:t xml:space="preserve"> </w:t>
      </w:r>
      <w:r w:rsidR="0032113A">
        <w:t xml:space="preserve">  12 – 15</w:t>
      </w:r>
    </w:p>
    <w:p w:rsidR="004E5831" w:rsidRDefault="004E5831" w:rsidP="004E5831">
      <w:pPr>
        <w:ind w:left="2124" w:hanging="2124"/>
      </w:pPr>
      <w:r>
        <w:tab/>
      </w:r>
    </w:p>
    <w:p w:rsidR="004E5831" w:rsidRDefault="004E5831" w:rsidP="004E5831">
      <w:pPr>
        <w:ind w:left="2124" w:hanging="2124"/>
      </w:pPr>
      <w:r>
        <w:t>Celková velikost:</w:t>
      </w:r>
      <w:r>
        <w:tab/>
        <w:t>1</w:t>
      </w:r>
      <w:r w:rsidR="00D56FE0">
        <w:t>9</w:t>
      </w:r>
      <w:r>
        <w:t xml:space="preserve"> kB</w:t>
      </w:r>
    </w:p>
    <w:p w:rsidR="004E5831" w:rsidRDefault="004E5831" w:rsidP="004E5831">
      <w:r>
        <w:tab/>
      </w:r>
    </w:p>
    <w:p w:rsidR="004E5831" w:rsidRDefault="004E5831" w:rsidP="004E5831">
      <w:pPr>
        <w:spacing w:line="240" w:lineRule="auto"/>
      </w:pPr>
    </w:p>
    <w:p w:rsidR="00840748" w:rsidRDefault="00840748"/>
    <w:sectPr w:rsidR="00840748" w:rsidSect="0032113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E20EC"/>
    <w:multiLevelType w:val="hybridMultilevel"/>
    <w:tmpl w:val="874AA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0F9"/>
    <w:rsid w:val="000848FA"/>
    <w:rsid w:val="001C3E55"/>
    <w:rsid w:val="002536B9"/>
    <w:rsid w:val="00293B67"/>
    <w:rsid w:val="0032113A"/>
    <w:rsid w:val="00396EBE"/>
    <w:rsid w:val="00461912"/>
    <w:rsid w:val="00475AC9"/>
    <w:rsid w:val="00487C6C"/>
    <w:rsid w:val="004A7639"/>
    <w:rsid w:val="004E5831"/>
    <w:rsid w:val="005B630B"/>
    <w:rsid w:val="00840748"/>
    <w:rsid w:val="00855EBA"/>
    <w:rsid w:val="0092358C"/>
    <w:rsid w:val="009B22B0"/>
    <w:rsid w:val="00AB400F"/>
    <w:rsid w:val="00B03080"/>
    <w:rsid w:val="00B32599"/>
    <w:rsid w:val="00B965CC"/>
    <w:rsid w:val="00D05D6F"/>
    <w:rsid w:val="00D56FE0"/>
    <w:rsid w:val="00DC40F9"/>
    <w:rsid w:val="00F247D6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729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16</cp:revision>
  <dcterms:created xsi:type="dcterms:W3CDTF">2012-02-15T17:14:00Z</dcterms:created>
  <dcterms:modified xsi:type="dcterms:W3CDTF">2013-08-14T11:08:00Z</dcterms:modified>
</cp:coreProperties>
</file>